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СОВЕТ СЕЛЬСКОГО ПОСЕЛЕНИЯ «УЗОН»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РЕШЕНИЕ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             </w:t>
      </w:r>
    </w:p>
    <w:p>
      <w:pPr>
        <w:spacing w:before="0" w:beforeAutospacing="0" w:after="0" w:afterAutospacing="0" w:line="240" w:lineRule="auto"/>
        <w:jc w:val="both"/>
        <w:rPr>
          <w:rFonts w:hint="default" w:ascii="Times New Roman" w:hAnsi="Times New Roman" w:eastAsia="Calibri"/>
          <w:sz w:val="28"/>
          <w:szCs w:val="28"/>
          <w:lang w:val="ru-RU"/>
        </w:rPr>
      </w:pPr>
      <w:r>
        <w:rPr>
          <w:rFonts w:hint="default" w:ascii="Times New Roman" w:hAnsi="Times New Roman" w:eastAsia="Calibri"/>
          <w:sz w:val="28"/>
          <w:szCs w:val="28"/>
          <w:lang w:val="ru-RU"/>
        </w:rPr>
        <w:t>26.05</w:t>
      </w:r>
      <w:r>
        <w:rPr>
          <w:rFonts w:ascii="Times New Roman" w:hAnsi="Times New Roman" w:eastAsia="Calibri"/>
          <w:sz w:val="28"/>
          <w:szCs w:val="28"/>
        </w:rPr>
        <w:t xml:space="preserve">.2022 год                                                                                         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Calibri"/>
          <w:sz w:val="28"/>
          <w:szCs w:val="28"/>
        </w:rPr>
        <w:t xml:space="preserve"> №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40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с.Узон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О внесении изменения в Решение Совета СП «Узон» от 29.12.2021 года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№ 34 «О бюджете сельского поселения «Узон» на 2022 год»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Заслушав информацию главного специалиста сельского поселения  «Узон» Дашинимаевой И.Н. Совет СП  «Узон»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Добавить в бюджет СП «Узон» 202</w:t>
      </w:r>
      <w:r>
        <w:rPr>
          <w:rFonts w:hint="default" w:ascii="Times New Roman" w:hAnsi="Times New Roman" w:eastAsia="Calibri"/>
          <w:sz w:val="28"/>
          <w:szCs w:val="28"/>
          <w:lang w:val="en-US"/>
        </w:rPr>
        <w:t>2</w:t>
      </w:r>
      <w:r>
        <w:rPr>
          <w:rFonts w:ascii="Times New Roman" w:hAnsi="Times New Roman" w:eastAsia="Calibri"/>
          <w:sz w:val="28"/>
          <w:szCs w:val="28"/>
        </w:rPr>
        <w:t xml:space="preserve"> года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: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на код дохода   80211705050100000180 – Прочие неналоговые доходы бюджетов сельских поселений  в сумме 53692,04 рублей и произвести расход на текущий ремонт котельной администрации и СДК по: 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КБК 802011300000927244 (343)  приобретение ГСМ (АИ-92, Дт) (погрузка и вывоз шлака, доставка глины и кирпичей) – 16200 рублей;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 КБК 802011300000927244 (346) прочие закупки товаров, работ и услуг (лопаты, известь, кисти, лампочки, цемент, кирпичи, набивка, асбестовый шнур 20м., электроды для сварки, расширительный бак, газоотвод) – 37492,04 рублей.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Утвердить бюджет на 2022 год по доходам и расходам в сумме 7872753,26 рублей</w:t>
      </w:r>
    </w:p>
    <w:p>
      <w:pPr>
        <w:numPr>
          <w:ilvl w:val="0"/>
          <w:numId w:val="1"/>
        </w:numPr>
        <w:tabs>
          <w:tab w:val="left" w:pos="1260"/>
        </w:tabs>
        <w:spacing w:after="200" w:line="240" w:lineRule="auto"/>
        <w:ind w:left="720" w:leftChars="0" w:hanging="360" w:firstLineChars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leftChars="0" w:hanging="360" w:firstLineChars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опубликовать (обнародовать) на стендах сельского поселения и на официальном сайте.</w:t>
      </w:r>
    </w:p>
    <w:p>
      <w:pPr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Глава сельского поселения «Узон»                                          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eastAsia="Calibri"/>
          <w:sz w:val="28"/>
          <w:szCs w:val="28"/>
        </w:rPr>
        <w:t>Б.Б.Доржиев</w:t>
      </w:r>
    </w:p>
    <w:p/>
    <w:sectPr>
      <w:pgSz w:w="11906" w:h="16838"/>
      <w:pgMar w:top="1134" w:right="132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907FF"/>
    <w:multiLevelType w:val="multilevel"/>
    <w:tmpl w:val="4F89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E"/>
    <w:rsid w:val="0007015E"/>
    <w:rsid w:val="000E13C7"/>
    <w:rsid w:val="001204FF"/>
    <w:rsid w:val="00125A0E"/>
    <w:rsid w:val="0016369E"/>
    <w:rsid w:val="006C13A0"/>
    <w:rsid w:val="00721A43"/>
    <w:rsid w:val="00BD6956"/>
    <w:rsid w:val="0B11497A"/>
    <w:rsid w:val="391A6637"/>
    <w:rsid w:val="6C1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203</Words>
  <Characters>1160</Characters>
  <Lines>9</Lines>
  <Paragraphs>2</Paragraphs>
  <TotalTime>19</TotalTime>
  <ScaleCrop>false</ScaleCrop>
  <LinksUpToDate>false</LinksUpToDate>
  <CharactersWithSpaces>1361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2022-05-19T03:48:00Z</dcterms:created>
  <dc:creator>Notebook</dc:creator>
  <cp:lastModifiedBy>Notebook</cp:lastModifiedBy>
  <cp:lastPrinted>2022-05-26T01:27:15Z</cp:lastPrinted>
  <dcterms:modified xsi:type="dcterms:W3CDTF">2022-05-26T01:38:04Z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7C301DE7EB0F400EAF1674324130B99A</vt:lpwstr>
  </property>
</Properties>
</file>