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65A7" w:rsidRDefault="001765A7" w:rsidP="00225BA2">
      <w:pPr>
        <w:ind w:left="6096" w:right="-2"/>
        <w:jc w:val="center"/>
        <w:rPr>
          <w:bCs/>
          <w:szCs w:val="28"/>
        </w:rPr>
      </w:pPr>
    </w:p>
    <w:p w:rsidR="00317FE3" w:rsidRPr="00317FE3" w:rsidRDefault="00317FE3" w:rsidP="00317FE3">
      <w:pPr>
        <w:suppressAutoHyphens w:val="0"/>
        <w:contextualSpacing/>
        <w:jc w:val="center"/>
        <w:outlineLvl w:val="0"/>
        <w:rPr>
          <w:b/>
          <w:bCs/>
          <w:kern w:val="28"/>
          <w:sz w:val="28"/>
          <w:szCs w:val="32"/>
          <w:lang w:eastAsia="ru-RU"/>
        </w:rPr>
      </w:pPr>
      <w:r w:rsidRPr="00317FE3">
        <w:rPr>
          <w:b/>
          <w:bCs/>
          <w:kern w:val="28"/>
          <w:sz w:val="28"/>
          <w:szCs w:val="32"/>
          <w:lang w:eastAsia="ru-RU"/>
        </w:rPr>
        <w:t xml:space="preserve">СОВЕТ СЕЛЬСКОГО ПОСЕЛЕНИЯ </w:t>
      </w:r>
      <w:r w:rsidRPr="00317FE3">
        <w:rPr>
          <w:b/>
          <w:bCs/>
          <w:kern w:val="28"/>
          <w:sz w:val="28"/>
          <w:szCs w:val="28"/>
          <w:lang w:eastAsia="ru-RU"/>
        </w:rPr>
        <w:t>«УЗОН»</w:t>
      </w:r>
    </w:p>
    <w:p w:rsidR="00317FE3" w:rsidRPr="00317FE3" w:rsidRDefault="00317FE3" w:rsidP="00317FE3">
      <w:pPr>
        <w:suppressAutoHyphens w:val="0"/>
        <w:contextualSpacing/>
        <w:jc w:val="center"/>
        <w:outlineLvl w:val="0"/>
        <w:rPr>
          <w:b/>
          <w:bCs/>
          <w:kern w:val="28"/>
          <w:sz w:val="32"/>
          <w:szCs w:val="32"/>
          <w:lang w:eastAsia="ru-RU"/>
        </w:rPr>
      </w:pPr>
    </w:p>
    <w:p w:rsidR="00317FE3" w:rsidRPr="00317FE3" w:rsidRDefault="00317FE3" w:rsidP="00317FE3">
      <w:pPr>
        <w:suppressAutoHyphens w:val="0"/>
        <w:contextualSpacing/>
        <w:jc w:val="center"/>
        <w:outlineLvl w:val="0"/>
        <w:rPr>
          <w:b/>
          <w:bCs/>
          <w:kern w:val="28"/>
          <w:sz w:val="32"/>
          <w:szCs w:val="32"/>
          <w:lang w:eastAsia="ru-RU"/>
        </w:rPr>
      </w:pPr>
    </w:p>
    <w:p w:rsidR="00317FE3" w:rsidRPr="00317FE3" w:rsidRDefault="00317FE3" w:rsidP="00317FE3">
      <w:pPr>
        <w:suppressAutoHyphens w:val="0"/>
        <w:contextualSpacing/>
        <w:jc w:val="center"/>
        <w:outlineLvl w:val="0"/>
        <w:rPr>
          <w:b/>
          <w:bCs/>
          <w:kern w:val="28"/>
          <w:sz w:val="32"/>
          <w:szCs w:val="32"/>
          <w:lang w:eastAsia="ru-RU"/>
        </w:rPr>
      </w:pPr>
      <w:r w:rsidRPr="00317FE3">
        <w:rPr>
          <w:b/>
          <w:bCs/>
          <w:kern w:val="28"/>
          <w:sz w:val="32"/>
          <w:szCs w:val="32"/>
          <w:lang w:eastAsia="ru-RU"/>
        </w:rPr>
        <w:t>РЕШЕНИЕ</w:t>
      </w:r>
    </w:p>
    <w:p w:rsidR="00317FE3" w:rsidRPr="00317FE3" w:rsidRDefault="00317FE3" w:rsidP="00317FE3">
      <w:pPr>
        <w:contextualSpacing/>
        <w:rPr>
          <w:sz w:val="28"/>
          <w:szCs w:val="28"/>
        </w:rPr>
      </w:pPr>
    </w:p>
    <w:p w:rsidR="00317FE3" w:rsidRPr="00317FE3" w:rsidRDefault="00317FE3" w:rsidP="00317FE3">
      <w:pPr>
        <w:contextualSpacing/>
        <w:jc w:val="both"/>
        <w:rPr>
          <w:sz w:val="28"/>
          <w:szCs w:val="28"/>
        </w:rPr>
      </w:pPr>
      <w:r w:rsidRPr="00317FE3">
        <w:rPr>
          <w:sz w:val="28"/>
          <w:szCs w:val="28"/>
        </w:rPr>
        <w:t>29.06.2021 года</w:t>
      </w:r>
      <w:r w:rsidRPr="00317FE3">
        <w:rPr>
          <w:sz w:val="28"/>
          <w:szCs w:val="28"/>
        </w:rPr>
        <w:tab/>
      </w:r>
      <w:r w:rsidRPr="00317FE3">
        <w:rPr>
          <w:sz w:val="28"/>
          <w:szCs w:val="28"/>
        </w:rPr>
        <w:tab/>
      </w:r>
      <w:r w:rsidRPr="00317FE3">
        <w:rPr>
          <w:sz w:val="28"/>
          <w:szCs w:val="28"/>
        </w:rPr>
        <w:tab/>
      </w:r>
      <w:r w:rsidRPr="00317FE3">
        <w:rPr>
          <w:sz w:val="28"/>
          <w:szCs w:val="28"/>
        </w:rPr>
        <w:tab/>
      </w:r>
      <w:r w:rsidRPr="00317FE3">
        <w:rPr>
          <w:sz w:val="28"/>
          <w:szCs w:val="28"/>
        </w:rPr>
        <w:tab/>
      </w:r>
      <w:r w:rsidRPr="00317FE3">
        <w:rPr>
          <w:sz w:val="28"/>
          <w:szCs w:val="28"/>
        </w:rPr>
        <w:tab/>
      </w:r>
      <w:r w:rsidRPr="00317FE3">
        <w:rPr>
          <w:sz w:val="28"/>
          <w:szCs w:val="28"/>
        </w:rPr>
        <w:tab/>
        <w:t xml:space="preserve">                                № 26</w:t>
      </w:r>
    </w:p>
    <w:p w:rsidR="00317FE3" w:rsidRPr="00317FE3" w:rsidRDefault="00317FE3" w:rsidP="00317FE3">
      <w:pPr>
        <w:contextualSpacing/>
        <w:jc w:val="center"/>
        <w:rPr>
          <w:bCs/>
          <w:sz w:val="28"/>
          <w:szCs w:val="28"/>
        </w:rPr>
      </w:pPr>
      <w:r w:rsidRPr="00317FE3">
        <w:rPr>
          <w:sz w:val="28"/>
          <w:szCs w:val="28"/>
        </w:rPr>
        <w:t>с.Узон</w:t>
      </w:r>
    </w:p>
    <w:p w:rsidR="00317FE3" w:rsidRPr="00317FE3" w:rsidRDefault="00317FE3" w:rsidP="00317FE3">
      <w:pPr>
        <w:autoSpaceDE w:val="0"/>
        <w:autoSpaceDN w:val="0"/>
        <w:adjustRightInd w:val="0"/>
        <w:contextualSpacing/>
        <w:jc w:val="center"/>
        <w:rPr>
          <w:szCs w:val="28"/>
          <w:lang w:eastAsia="ru-RU"/>
        </w:rPr>
      </w:pPr>
    </w:p>
    <w:p w:rsidR="00317FE3" w:rsidRPr="00317FE3" w:rsidRDefault="00317FE3" w:rsidP="00317FE3">
      <w:pPr>
        <w:autoSpaceDE w:val="0"/>
        <w:autoSpaceDN w:val="0"/>
        <w:adjustRightInd w:val="0"/>
        <w:contextualSpacing/>
        <w:jc w:val="center"/>
        <w:rPr>
          <w:szCs w:val="28"/>
        </w:rPr>
      </w:pPr>
    </w:p>
    <w:p w:rsidR="00317FE3" w:rsidRPr="00317FE3" w:rsidRDefault="00317FE3" w:rsidP="00317FE3">
      <w:pPr>
        <w:suppressAutoHyphens w:val="0"/>
        <w:contextualSpacing/>
        <w:jc w:val="center"/>
        <w:outlineLvl w:val="0"/>
        <w:rPr>
          <w:b/>
          <w:bCs/>
          <w:kern w:val="28"/>
          <w:sz w:val="28"/>
          <w:szCs w:val="28"/>
          <w:lang w:eastAsia="ru-RU"/>
        </w:rPr>
      </w:pPr>
      <w:r w:rsidRPr="00317FE3">
        <w:rPr>
          <w:b/>
          <w:bCs/>
          <w:kern w:val="28"/>
          <w:sz w:val="28"/>
          <w:szCs w:val="28"/>
          <w:lang w:eastAsia="ru-RU"/>
        </w:rPr>
        <w:t>Об утверждении Правил благоустройства территории сельского поселения «Узон» муниципального района Дульдургинского района Забайкальского края</w:t>
      </w:r>
    </w:p>
    <w:p w:rsidR="00317FE3" w:rsidRPr="00317FE3" w:rsidRDefault="00317FE3" w:rsidP="00317FE3">
      <w:pPr>
        <w:suppressAutoHyphens w:val="0"/>
        <w:contextualSpacing/>
        <w:jc w:val="center"/>
        <w:outlineLvl w:val="0"/>
        <w:rPr>
          <w:b/>
          <w:bCs/>
          <w:kern w:val="28"/>
          <w:szCs w:val="28"/>
          <w:lang w:eastAsia="ru-RU"/>
        </w:rPr>
      </w:pPr>
    </w:p>
    <w:p w:rsidR="00317FE3" w:rsidRPr="00317FE3" w:rsidRDefault="00317FE3" w:rsidP="00317FE3">
      <w:pPr>
        <w:contextualSpacing/>
        <w:jc w:val="center"/>
        <w:rPr>
          <w:b/>
          <w:sz w:val="28"/>
          <w:szCs w:val="28"/>
        </w:rPr>
      </w:pPr>
    </w:p>
    <w:p w:rsidR="00317FE3" w:rsidRPr="00317FE3" w:rsidRDefault="00317FE3" w:rsidP="00317FE3">
      <w:pPr>
        <w:autoSpaceDE w:val="0"/>
        <w:autoSpaceDN w:val="0"/>
        <w:adjustRightInd w:val="0"/>
        <w:ind w:firstLine="709"/>
        <w:contextualSpacing/>
        <w:jc w:val="both"/>
        <w:rPr>
          <w:sz w:val="28"/>
          <w:szCs w:val="28"/>
        </w:rPr>
      </w:pPr>
      <w:r w:rsidRPr="00317FE3">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317FE3">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317FE3">
        <w:rPr>
          <w:sz w:val="28"/>
          <w:szCs w:val="28"/>
        </w:rPr>
        <w:t>Уставом сельского поселения «Узон»</w:t>
      </w:r>
      <w:r w:rsidRPr="00317FE3">
        <w:rPr>
          <w:i/>
          <w:sz w:val="28"/>
          <w:szCs w:val="28"/>
        </w:rPr>
        <w:t xml:space="preserve"> </w:t>
      </w:r>
      <w:r w:rsidRPr="00317FE3">
        <w:rPr>
          <w:bCs/>
          <w:sz w:val="28"/>
          <w:szCs w:val="28"/>
        </w:rPr>
        <w:t xml:space="preserve">Совет сельского поселения </w:t>
      </w:r>
      <w:r w:rsidRPr="00317FE3">
        <w:rPr>
          <w:sz w:val="28"/>
          <w:szCs w:val="28"/>
        </w:rPr>
        <w:t>«Узон»</w:t>
      </w:r>
      <w:r w:rsidRPr="00317FE3">
        <w:rPr>
          <w:bCs/>
          <w:sz w:val="28"/>
          <w:szCs w:val="28"/>
        </w:rPr>
        <w:t xml:space="preserve"> решил:</w:t>
      </w:r>
    </w:p>
    <w:p w:rsidR="00317FE3" w:rsidRPr="00317FE3" w:rsidRDefault="00317FE3" w:rsidP="00317FE3">
      <w:pPr>
        <w:autoSpaceDE w:val="0"/>
        <w:autoSpaceDN w:val="0"/>
        <w:adjustRightInd w:val="0"/>
        <w:ind w:firstLine="709"/>
        <w:contextualSpacing/>
        <w:jc w:val="both"/>
        <w:rPr>
          <w:bCs/>
          <w:sz w:val="28"/>
          <w:szCs w:val="28"/>
        </w:rPr>
      </w:pPr>
    </w:p>
    <w:p w:rsidR="00317FE3" w:rsidRPr="00317FE3" w:rsidRDefault="00317FE3" w:rsidP="00317FE3">
      <w:pPr>
        <w:numPr>
          <w:ilvl w:val="0"/>
          <w:numId w:val="16"/>
        </w:numPr>
        <w:ind w:left="0" w:firstLine="709"/>
        <w:contextualSpacing/>
        <w:jc w:val="both"/>
        <w:rPr>
          <w:sz w:val="28"/>
          <w:szCs w:val="28"/>
        </w:rPr>
      </w:pPr>
      <w:r w:rsidRPr="00317FE3">
        <w:rPr>
          <w:sz w:val="28"/>
          <w:szCs w:val="28"/>
        </w:rPr>
        <w:t>Утвердить Правила благоустройства территории сельского поселения «Узон» муниципального района Дульдургинского района Забайкальского края согласно приложению к настоящему решению.</w:t>
      </w:r>
    </w:p>
    <w:p w:rsidR="00317FE3" w:rsidRPr="00317FE3" w:rsidRDefault="00317FE3" w:rsidP="00317FE3">
      <w:pPr>
        <w:numPr>
          <w:ilvl w:val="0"/>
          <w:numId w:val="16"/>
        </w:numPr>
        <w:ind w:left="0" w:firstLine="709"/>
        <w:contextualSpacing/>
        <w:jc w:val="both"/>
        <w:rPr>
          <w:sz w:val="28"/>
          <w:szCs w:val="28"/>
        </w:rPr>
      </w:pPr>
      <w:r w:rsidRPr="00317FE3">
        <w:rPr>
          <w:sz w:val="28"/>
          <w:szCs w:val="28"/>
        </w:rPr>
        <w:t xml:space="preserve"> Признать утратившим силу Решение от 17.10.2017 №63/1 «</w:t>
      </w:r>
      <w:r w:rsidRPr="00317FE3">
        <w:rPr>
          <w:bCs/>
          <w:color w:val="000000"/>
          <w:sz w:val="28"/>
          <w:szCs w:val="28"/>
          <w:bdr w:val="none" w:sz="0" w:space="0" w:color="auto" w:frame="1"/>
          <w:lang w:eastAsia="ru-RU"/>
        </w:rPr>
        <w:t>Об утверждении Правил благоустройства территории сельского поселения «Узон».</w:t>
      </w:r>
    </w:p>
    <w:p w:rsidR="00317FE3" w:rsidRPr="00317FE3" w:rsidRDefault="00317FE3" w:rsidP="00317FE3">
      <w:pPr>
        <w:numPr>
          <w:ilvl w:val="0"/>
          <w:numId w:val="16"/>
        </w:numPr>
        <w:suppressAutoHyphens w:val="0"/>
        <w:ind w:left="0" w:firstLine="709"/>
        <w:contextualSpacing/>
        <w:jc w:val="both"/>
        <w:rPr>
          <w:sz w:val="28"/>
          <w:szCs w:val="28"/>
        </w:rPr>
      </w:pPr>
      <w:r w:rsidRPr="00317FE3">
        <w:rPr>
          <w:sz w:val="28"/>
          <w:szCs w:val="28"/>
        </w:rPr>
        <w:t xml:space="preserve">Настоящее решение вступает в силу на следующий день после его официального опубликования (обнародования). </w:t>
      </w:r>
    </w:p>
    <w:p w:rsidR="00317FE3" w:rsidRPr="00317FE3" w:rsidRDefault="00317FE3" w:rsidP="00317FE3">
      <w:pPr>
        <w:numPr>
          <w:ilvl w:val="0"/>
          <w:numId w:val="16"/>
        </w:numPr>
        <w:suppressAutoHyphens w:val="0"/>
        <w:ind w:left="0" w:firstLine="709"/>
        <w:contextualSpacing/>
        <w:jc w:val="both"/>
        <w:rPr>
          <w:sz w:val="28"/>
          <w:szCs w:val="28"/>
        </w:rPr>
      </w:pPr>
      <w:r w:rsidRPr="00317FE3">
        <w:rPr>
          <w:sz w:val="28"/>
          <w:szCs w:val="28"/>
        </w:rPr>
        <w:t>Настоящее решение обнародовать на информационном стенде и опубликовать на официальном сайте администрации: узон-адм.рф.</w:t>
      </w:r>
    </w:p>
    <w:p w:rsidR="00317FE3" w:rsidRPr="00317FE3" w:rsidRDefault="00317FE3" w:rsidP="00317FE3">
      <w:pPr>
        <w:ind w:left="142" w:firstLine="709"/>
        <w:contextualSpacing/>
        <w:jc w:val="both"/>
        <w:rPr>
          <w:rFonts w:eastAsia="Calibri"/>
          <w:sz w:val="28"/>
          <w:szCs w:val="28"/>
          <w:lang w:eastAsia="ru-RU"/>
        </w:rPr>
      </w:pPr>
    </w:p>
    <w:p w:rsidR="00317FE3" w:rsidRPr="00317FE3" w:rsidRDefault="00317FE3" w:rsidP="00317FE3">
      <w:pPr>
        <w:ind w:left="142" w:firstLine="709"/>
        <w:contextualSpacing/>
        <w:jc w:val="both"/>
        <w:rPr>
          <w:rFonts w:eastAsia="Calibri"/>
          <w:sz w:val="28"/>
          <w:szCs w:val="28"/>
          <w:lang w:eastAsia="ru-RU"/>
        </w:rPr>
      </w:pPr>
    </w:p>
    <w:p w:rsidR="00317FE3" w:rsidRPr="00317FE3" w:rsidRDefault="00317FE3" w:rsidP="00317FE3">
      <w:pPr>
        <w:ind w:left="142" w:firstLine="709"/>
        <w:contextualSpacing/>
        <w:jc w:val="both"/>
        <w:rPr>
          <w:rFonts w:eastAsia="Calibri"/>
          <w:sz w:val="28"/>
          <w:szCs w:val="28"/>
          <w:lang w:eastAsia="ru-RU"/>
        </w:rPr>
      </w:pPr>
    </w:p>
    <w:p w:rsidR="00317FE3" w:rsidRPr="00317FE3" w:rsidRDefault="00317FE3" w:rsidP="00317FE3">
      <w:pPr>
        <w:suppressAutoHyphens w:val="0"/>
        <w:ind w:left="142"/>
        <w:contextualSpacing/>
        <w:jc w:val="both"/>
        <w:rPr>
          <w:rFonts w:eastAsia="Calibri"/>
          <w:sz w:val="28"/>
          <w:szCs w:val="28"/>
          <w:lang w:eastAsia="ru-RU"/>
        </w:rPr>
      </w:pPr>
      <w:r w:rsidRPr="00317FE3">
        <w:rPr>
          <w:rFonts w:eastAsia="Calibri"/>
          <w:sz w:val="28"/>
          <w:szCs w:val="28"/>
          <w:lang w:eastAsia="ru-RU"/>
        </w:rPr>
        <w:t>Глава сельского поселения «Узон»                                           Б.Б.Доржиев</w:t>
      </w:r>
    </w:p>
    <w:p w:rsidR="00317FE3" w:rsidRPr="00317FE3" w:rsidRDefault="00317FE3" w:rsidP="00317FE3">
      <w:pPr>
        <w:ind w:left="142"/>
        <w:contextualSpacing/>
        <w:jc w:val="both"/>
        <w:rPr>
          <w:rFonts w:eastAsia="Calibri"/>
          <w:sz w:val="28"/>
          <w:szCs w:val="28"/>
          <w:lang w:eastAsia="ru-RU"/>
        </w:rPr>
      </w:pPr>
    </w:p>
    <w:p w:rsidR="00317FE3" w:rsidRDefault="00317FE3" w:rsidP="00317FE3">
      <w:pPr>
        <w:suppressAutoHyphens w:val="0"/>
        <w:contextualSpacing/>
        <w:jc w:val="both"/>
        <w:rPr>
          <w:b/>
          <w:color w:val="000000"/>
          <w:sz w:val="28"/>
          <w:szCs w:val="28"/>
          <w:lang w:eastAsia="ru-RU"/>
        </w:rPr>
      </w:pPr>
    </w:p>
    <w:p w:rsidR="00317FE3" w:rsidRDefault="00317FE3" w:rsidP="00317FE3">
      <w:pPr>
        <w:suppressAutoHyphens w:val="0"/>
        <w:contextualSpacing/>
        <w:jc w:val="both"/>
        <w:rPr>
          <w:b/>
          <w:color w:val="000000"/>
          <w:sz w:val="28"/>
          <w:szCs w:val="28"/>
          <w:lang w:eastAsia="ru-RU"/>
        </w:rPr>
      </w:pPr>
    </w:p>
    <w:p w:rsidR="00317FE3" w:rsidRDefault="00317FE3" w:rsidP="00317FE3">
      <w:pPr>
        <w:suppressAutoHyphens w:val="0"/>
        <w:contextualSpacing/>
        <w:jc w:val="both"/>
        <w:rPr>
          <w:b/>
          <w:color w:val="000000"/>
          <w:sz w:val="28"/>
          <w:szCs w:val="28"/>
          <w:lang w:eastAsia="ru-RU"/>
        </w:rPr>
      </w:pPr>
    </w:p>
    <w:p w:rsidR="00317FE3" w:rsidRDefault="00317FE3" w:rsidP="00317FE3">
      <w:pPr>
        <w:suppressAutoHyphens w:val="0"/>
        <w:contextualSpacing/>
        <w:jc w:val="both"/>
        <w:rPr>
          <w:b/>
          <w:color w:val="000000"/>
          <w:sz w:val="28"/>
          <w:szCs w:val="28"/>
          <w:lang w:eastAsia="ru-RU"/>
        </w:rPr>
      </w:pPr>
    </w:p>
    <w:p w:rsidR="00317FE3" w:rsidRDefault="00317FE3" w:rsidP="00317FE3">
      <w:pPr>
        <w:suppressAutoHyphens w:val="0"/>
        <w:contextualSpacing/>
        <w:jc w:val="both"/>
        <w:rPr>
          <w:b/>
          <w:color w:val="000000"/>
          <w:sz w:val="28"/>
          <w:szCs w:val="28"/>
          <w:lang w:eastAsia="ru-RU"/>
        </w:rPr>
      </w:pPr>
    </w:p>
    <w:p w:rsidR="00317FE3" w:rsidRPr="00317FE3" w:rsidRDefault="00317FE3" w:rsidP="00317FE3">
      <w:pPr>
        <w:suppressAutoHyphens w:val="0"/>
        <w:contextualSpacing/>
        <w:jc w:val="both"/>
        <w:rPr>
          <w:b/>
          <w:color w:val="000000"/>
          <w:sz w:val="28"/>
          <w:szCs w:val="28"/>
          <w:lang w:eastAsia="ru-RU"/>
        </w:rPr>
      </w:pPr>
      <w:bookmarkStart w:id="0" w:name="_GoBack"/>
      <w:bookmarkEnd w:id="0"/>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625925" w:rsidRPr="00625925">
        <w:t>«Узон»</w:t>
      </w:r>
      <w:r w:rsidRPr="00625925">
        <w:rPr>
          <w:szCs w:val="28"/>
        </w:rPr>
        <w:t xml:space="preserve"> </w:t>
      </w:r>
      <w:r w:rsidRPr="004E3E46">
        <w:rPr>
          <w:szCs w:val="28"/>
        </w:rPr>
        <w:t xml:space="preserve">от </w:t>
      </w:r>
      <w:r w:rsidR="00AC41F6" w:rsidRPr="004E3E46">
        <w:rPr>
          <w:szCs w:val="28"/>
        </w:rPr>
        <w:br/>
      </w:r>
      <w:r w:rsidR="00625925">
        <w:rPr>
          <w:szCs w:val="28"/>
        </w:rPr>
        <w:t>29.06.2021 года № 26</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625925" w:rsidRDefault="00387117" w:rsidP="00391041">
      <w:pPr>
        <w:shd w:val="clear" w:color="auto" w:fill="FFFFFF"/>
        <w:suppressAutoHyphens w:val="0"/>
        <w:ind w:left="142"/>
        <w:contextualSpacing/>
        <w:jc w:val="center"/>
        <w:rPr>
          <w:b/>
          <w:color w:val="000000"/>
          <w:sz w:val="28"/>
          <w:szCs w:val="28"/>
          <w:lang w:eastAsia="ru-RU"/>
        </w:rPr>
      </w:pPr>
      <w:r w:rsidRPr="00625925">
        <w:rPr>
          <w:b/>
          <w:color w:val="000000"/>
          <w:sz w:val="28"/>
          <w:szCs w:val="28"/>
          <w:lang w:eastAsia="ru-RU"/>
        </w:rPr>
        <w:t>ПРАВИЛА</w:t>
      </w:r>
      <w:r w:rsidR="00A14490" w:rsidRPr="00625925">
        <w:rPr>
          <w:b/>
          <w:color w:val="000000"/>
          <w:sz w:val="28"/>
          <w:szCs w:val="28"/>
          <w:lang w:eastAsia="ru-RU"/>
        </w:rPr>
        <w:t xml:space="preserve"> </w:t>
      </w:r>
    </w:p>
    <w:p w:rsidR="002C4C00" w:rsidRPr="00625925" w:rsidRDefault="00CE3C9A" w:rsidP="00391041">
      <w:pPr>
        <w:shd w:val="clear" w:color="auto" w:fill="FFFFFF"/>
        <w:suppressAutoHyphens w:val="0"/>
        <w:ind w:left="142"/>
        <w:contextualSpacing/>
        <w:jc w:val="center"/>
        <w:rPr>
          <w:b/>
          <w:color w:val="000000"/>
          <w:sz w:val="27"/>
          <w:szCs w:val="27"/>
          <w:lang w:eastAsia="ru-RU"/>
        </w:rPr>
      </w:pPr>
      <w:r w:rsidRPr="00625925">
        <w:rPr>
          <w:b/>
          <w:color w:val="000000"/>
          <w:sz w:val="28"/>
          <w:szCs w:val="28"/>
          <w:lang w:eastAsia="ru-RU"/>
        </w:rPr>
        <w:t>б</w:t>
      </w:r>
      <w:r w:rsidR="002C4C00" w:rsidRPr="00625925">
        <w:rPr>
          <w:b/>
          <w:color w:val="000000"/>
          <w:sz w:val="28"/>
          <w:szCs w:val="28"/>
          <w:lang w:eastAsia="ru-RU"/>
        </w:rPr>
        <w:t>лагоустройства</w:t>
      </w:r>
      <w:r w:rsidR="00EC6122" w:rsidRPr="00625925">
        <w:rPr>
          <w:b/>
          <w:color w:val="000000"/>
          <w:sz w:val="28"/>
          <w:szCs w:val="28"/>
          <w:lang w:eastAsia="ru-RU"/>
        </w:rPr>
        <w:t xml:space="preserve"> территории </w:t>
      </w:r>
      <w:r w:rsidR="00AE20DD" w:rsidRPr="00625925">
        <w:rPr>
          <w:b/>
          <w:color w:val="000000"/>
          <w:sz w:val="28"/>
          <w:szCs w:val="28"/>
          <w:lang w:eastAsia="ru-RU"/>
        </w:rPr>
        <w:t xml:space="preserve">сельского </w:t>
      </w:r>
      <w:r w:rsidR="00043CA1" w:rsidRPr="00625925">
        <w:rPr>
          <w:b/>
          <w:color w:val="000000"/>
          <w:sz w:val="28"/>
          <w:szCs w:val="28"/>
          <w:lang w:eastAsia="ru-RU"/>
        </w:rPr>
        <w:t>поселения</w:t>
      </w:r>
      <w:r w:rsidR="002C4C00" w:rsidRPr="00625925">
        <w:rPr>
          <w:b/>
          <w:color w:val="000000"/>
          <w:sz w:val="28"/>
          <w:szCs w:val="28"/>
          <w:lang w:eastAsia="ru-RU"/>
        </w:rPr>
        <w:t xml:space="preserve"> </w:t>
      </w:r>
      <w:r w:rsidR="00625925" w:rsidRPr="00625925">
        <w:rPr>
          <w:b/>
          <w:sz w:val="28"/>
          <w:szCs w:val="28"/>
        </w:rPr>
        <w:t xml:space="preserve">«Узон» </w:t>
      </w:r>
      <w:r w:rsidR="007216B0" w:rsidRPr="00625925">
        <w:rPr>
          <w:b/>
          <w:color w:val="000000"/>
          <w:sz w:val="28"/>
          <w:szCs w:val="28"/>
          <w:lang w:eastAsia="ru-RU"/>
        </w:rPr>
        <w:t xml:space="preserve">муниципального района </w:t>
      </w:r>
      <w:r w:rsidR="00625925" w:rsidRPr="00625925">
        <w:rPr>
          <w:b/>
          <w:sz w:val="28"/>
          <w:szCs w:val="28"/>
        </w:rPr>
        <w:t xml:space="preserve">Дульдургинского района </w:t>
      </w:r>
      <w:r w:rsidR="0068245F" w:rsidRPr="00625925">
        <w:rPr>
          <w:b/>
          <w:color w:val="000000"/>
          <w:sz w:val="28"/>
          <w:szCs w:val="28"/>
          <w:lang w:eastAsia="ru-RU"/>
        </w:rPr>
        <w:t xml:space="preserve"> </w:t>
      </w:r>
      <w:r w:rsidR="0068245F" w:rsidRPr="00625925">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625925" w:rsidRPr="00625925">
        <w:rPr>
          <w:sz w:val="28"/>
          <w:szCs w:val="28"/>
        </w:rPr>
        <w:t xml:space="preserve">«Узон» </w:t>
      </w:r>
      <w:r w:rsidR="00625925" w:rsidRPr="00625925">
        <w:rPr>
          <w:color w:val="000000"/>
          <w:sz w:val="28"/>
          <w:szCs w:val="28"/>
          <w:lang w:eastAsia="ru-RU"/>
        </w:rPr>
        <w:t xml:space="preserve">муниципального района </w:t>
      </w:r>
      <w:r w:rsidR="00625925" w:rsidRPr="00625925">
        <w:rPr>
          <w:sz w:val="28"/>
          <w:szCs w:val="28"/>
        </w:rPr>
        <w:t>Дульдургинского района</w:t>
      </w:r>
      <w:r w:rsidR="00625925" w:rsidRPr="004E3E46">
        <w:rPr>
          <w:sz w:val="28"/>
          <w:szCs w:val="28"/>
        </w:rPr>
        <w:t xml:space="preserve">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w:t>
      </w:r>
      <w:r w:rsidR="00CE3C9A" w:rsidRPr="004E3E46">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4E3E46">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00CE3C9A" w:rsidRPr="004E3E46">
        <w:rPr>
          <w:sz w:val="28"/>
          <w:szCs w:val="28"/>
        </w:rPr>
        <w:lastRenderedPageBreak/>
        <w:t>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00CE3C9A" w:rsidRPr="004E3E46">
        <w:rPr>
          <w:sz w:val="28"/>
          <w:szCs w:val="28"/>
        </w:rPr>
        <w:lastRenderedPageBreak/>
        <w:t>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 xml:space="preserve">погрузка твердых коммунальных отходов - перемещение твердых </w:t>
      </w:r>
      <w:r w:rsidR="00E12BB4" w:rsidRPr="004E3E46">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сетки-рабицы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7B" w:rsidRDefault="0035017B" w:rsidP="00AE1888">
      <w:r>
        <w:separator/>
      </w:r>
    </w:p>
  </w:endnote>
  <w:endnote w:type="continuationSeparator" w:id="0">
    <w:p w:rsidR="0035017B" w:rsidRDefault="0035017B"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7B" w:rsidRDefault="0035017B" w:rsidP="00AE1888">
      <w:r>
        <w:separator/>
      </w:r>
    </w:p>
  </w:footnote>
  <w:footnote w:type="continuationSeparator" w:id="0">
    <w:p w:rsidR="0035017B" w:rsidRDefault="0035017B"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99186"/>
      <w:docPartObj>
        <w:docPartGallery w:val="Page Numbers (Top of Page)"/>
        <w:docPartUnique/>
      </w:docPartObj>
    </w:sdtPr>
    <w:sdtContent>
      <w:p w:rsidR="001765A7" w:rsidRDefault="001765A7">
        <w:pPr>
          <w:pStyle w:val="ad"/>
          <w:jc w:val="center"/>
        </w:pPr>
        <w:r>
          <w:fldChar w:fldCharType="begin"/>
        </w:r>
        <w:r>
          <w:instrText>PAGE   \* MERGEFORMAT</w:instrText>
        </w:r>
        <w:r>
          <w:fldChar w:fldCharType="separate"/>
        </w:r>
        <w:r w:rsidR="00317FE3">
          <w:rPr>
            <w:noProof/>
          </w:rPr>
          <w:t>4</w:t>
        </w:r>
        <w:r>
          <w:rPr>
            <w:noProof/>
          </w:rPr>
          <w:fldChar w:fldCharType="end"/>
        </w:r>
      </w:p>
    </w:sdtContent>
  </w:sdt>
  <w:p w:rsidR="001765A7" w:rsidRDefault="001765A7">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426"/>
      <w:docPartObj>
        <w:docPartGallery w:val="Page Numbers (Top of Page)"/>
        <w:docPartUnique/>
      </w:docPartObj>
    </w:sdtPr>
    <w:sdtContent>
      <w:p w:rsidR="001765A7" w:rsidRDefault="001765A7">
        <w:pPr>
          <w:pStyle w:val="ad"/>
          <w:jc w:val="center"/>
        </w:pPr>
        <w:r>
          <w:fldChar w:fldCharType="begin"/>
        </w:r>
        <w:r>
          <w:instrText xml:space="preserve"> PAGE   \* MERGEFORMAT </w:instrText>
        </w:r>
        <w:r>
          <w:fldChar w:fldCharType="separate"/>
        </w:r>
        <w:r w:rsidR="00317FE3">
          <w:rPr>
            <w:noProof/>
          </w:rPr>
          <w:t>1</w:t>
        </w:r>
        <w:r>
          <w:rPr>
            <w:noProof/>
          </w:rPr>
          <w:fldChar w:fldCharType="end"/>
        </w:r>
      </w:p>
    </w:sdtContent>
  </w:sdt>
  <w:p w:rsidR="001765A7" w:rsidRDefault="001765A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5C21CB7"/>
    <w:multiLevelType w:val="hybridMultilevel"/>
    <w:tmpl w:val="9650F594"/>
    <w:lvl w:ilvl="0" w:tplc="DAD230E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10"/>
  </w:num>
  <w:num w:numId="4">
    <w:abstractNumId w:val="11"/>
  </w:num>
  <w:num w:numId="5">
    <w:abstractNumId w:val="13"/>
  </w:num>
  <w:num w:numId="6">
    <w:abstractNumId w:val="7"/>
  </w:num>
  <w:num w:numId="7">
    <w:abstractNumId w:val="2"/>
  </w:num>
  <w:num w:numId="8">
    <w:abstractNumId w:val="15"/>
  </w:num>
  <w:num w:numId="9">
    <w:abstractNumId w:val="4"/>
  </w:num>
  <w:num w:numId="10">
    <w:abstractNumId w:val="1"/>
  </w:num>
  <w:num w:numId="11">
    <w:abstractNumId w:val="5"/>
  </w:num>
  <w:num w:numId="12">
    <w:abstractNumId w:val="12"/>
  </w:num>
  <w:num w:numId="13">
    <w:abstractNumId w:val="9"/>
  </w:num>
  <w:num w:numId="14">
    <w:abstractNumId w:val="3"/>
  </w:num>
  <w:num w:numId="15">
    <w:abstractNumId w:val="14"/>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373A0"/>
    <w:rsid w:val="00140EA0"/>
    <w:rsid w:val="001472F9"/>
    <w:rsid w:val="001520CC"/>
    <w:rsid w:val="0015524D"/>
    <w:rsid w:val="00156583"/>
    <w:rsid w:val="0015736F"/>
    <w:rsid w:val="00157D16"/>
    <w:rsid w:val="00157FF9"/>
    <w:rsid w:val="00167216"/>
    <w:rsid w:val="00167A97"/>
    <w:rsid w:val="00170E9C"/>
    <w:rsid w:val="001732C5"/>
    <w:rsid w:val="0017558A"/>
    <w:rsid w:val="001765A7"/>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3C84"/>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17FE3"/>
    <w:rsid w:val="0032379E"/>
    <w:rsid w:val="00333836"/>
    <w:rsid w:val="00337BF6"/>
    <w:rsid w:val="00341740"/>
    <w:rsid w:val="00341AE2"/>
    <w:rsid w:val="00345B83"/>
    <w:rsid w:val="0035017B"/>
    <w:rsid w:val="00364BBC"/>
    <w:rsid w:val="003719F0"/>
    <w:rsid w:val="00373EBC"/>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925"/>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45ED"/>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01EA7"/>
    <w:rsid w:val="00916DD4"/>
    <w:rsid w:val="009219C8"/>
    <w:rsid w:val="009259C0"/>
    <w:rsid w:val="00931BC6"/>
    <w:rsid w:val="009456AD"/>
    <w:rsid w:val="00945D43"/>
    <w:rsid w:val="00950EDA"/>
    <w:rsid w:val="00963C8E"/>
    <w:rsid w:val="009656B4"/>
    <w:rsid w:val="009738BA"/>
    <w:rsid w:val="0099248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7A66"/>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B3051"/>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3585F"/>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EB6E36"/>
  <w15:docId w15:val="{F9EB305D-3EAF-4956-B8AD-08618FD8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AD8D-A29E-4D7D-9301-CB4C9719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25340</Words>
  <Characters>144443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Notebook</cp:lastModifiedBy>
  <cp:revision>20</cp:revision>
  <cp:lastPrinted>2022-01-12T06:28:00Z</cp:lastPrinted>
  <dcterms:created xsi:type="dcterms:W3CDTF">2020-09-25T01:45:00Z</dcterms:created>
  <dcterms:modified xsi:type="dcterms:W3CDTF">2022-01-12T06:37:00Z</dcterms:modified>
</cp:coreProperties>
</file>