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A5" w:rsidRDefault="00FC0AA5" w:rsidP="00FC0AA5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FC0AA5" w:rsidRDefault="00FC0AA5" w:rsidP="00FC0AA5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FC0AA5" w:rsidRDefault="00FC0AA5" w:rsidP="00FC0AA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AA5" w:rsidRDefault="00FC0AA5" w:rsidP="00FC0AA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AA5" w:rsidRDefault="00FC0AA5" w:rsidP="00FC0A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FC0AA5" w:rsidRDefault="00FC0AA5" w:rsidP="00FC0A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0AA5" w:rsidRDefault="009A0437" w:rsidP="00FC0A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</w:rPr>
        <w:t>08</w:t>
      </w:r>
      <w:r w:rsidR="00FC0AA5">
        <w:rPr>
          <w:sz w:val="28"/>
        </w:rPr>
        <w:t xml:space="preserve">.08.2019                                                                     </w:t>
      </w:r>
      <w:r>
        <w:rPr>
          <w:sz w:val="28"/>
        </w:rPr>
        <w:t xml:space="preserve">                            № 36/1</w:t>
      </w:r>
    </w:p>
    <w:p w:rsidR="00FC0AA5" w:rsidRDefault="00FC0AA5" w:rsidP="00FC0AA5">
      <w:pPr>
        <w:jc w:val="center"/>
        <w:rPr>
          <w:sz w:val="28"/>
        </w:rPr>
      </w:pPr>
    </w:p>
    <w:p w:rsidR="00FC0AA5" w:rsidRDefault="00FC0AA5" w:rsidP="00FC0AA5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Узон</w:t>
      </w:r>
      <w:proofErr w:type="spellEnd"/>
    </w:p>
    <w:p w:rsidR="00FC0AA5" w:rsidRDefault="00FC0AA5" w:rsidP="00FC0AA5">
      <w:pPr>
        <w:jc w:val="both"/>
        <w:rPr>
          <w:sz w:val="28"/>
        </w:rPr>
      </w:pPr>
    </w:p>
    <w:p w:rsidR="00DA3CB7" w:rsidRDefault="00DA3CB7" w:rsidP="00561D4C">
      <w:pPr>
        <w:ind w:firstLine="709"/>
        <w:jc w:val="center"/>
        <w:rPr>
          <w:rStyle w:val="a4"/>
          <w:b w:val="0"/>
          <w:color w:val="292C3D"/>
          <w:sz w:val="28"/>
          <w:szCs w:val="28"/>
          <w:shd w:val="clear" w:color="auto" w:fill="FFFFFF"/>
        </w:rPr>
      </w:pPr>
      <w:r>
        <w:rPr>
          <w:rStyle w:val="a4"/>
          <w:b w:val="0"/>
          <w:color w:val="292C3D"/>
          <w:sz w:val="28"/>
          <w:szCs w:val="28"/>
          <w:shd w:val="clear" w:color="auto" w:fill="FFFFFF"/>
        </w:rPr>
        <w:t xml:space="preserve">Об определении мест для размещения предвыборных </w:t>
      </w:r>
    </w:p>
    <w:p w:rsidR="00561D4C" w:rsidRDefault="00DA3CB7" w:rsidP="00561D4C">
      <w:pPr>
        <w:ind w:firstLine="709"/>
        <w:jc w:val="center"/>
        <w:rPr>
          <w:rStyle w:val="a4"/>
          <w:b w:val="0"/>
          <w:color w:val="292C3D"/>
          <w:sz w:val="28"/>
          <w:szCs w:val="28"/>
          <w:shd w:val="clear" w:color="auto" w:fill="FFFFFF"/>
        </w:rPr>
      </w:pPr>
      <w:r>
        <w:rPr>
          <w:rStyle w:val="a4"/>
          <w:b w:val="0"/>
          <w:color w:val="292C3D"/>
          <w:sz w:val="28"/>
          <w:szCs w:val="28"/>
          <w:shd w:val="clear" w:color="auto" w:fill="FFFFFF"/>
        </w:rPr>
        <w:t>агитационных материалов</w:t>
      </w:r>
    </w:p>
    <w:p w:rsidR="00561D4C" w:rsidRDefault="00DA3CB7" w:rsidP="00DA3CB7">
      <w:pPr>
        <w:tabs>
          <w:tab w:val="left" w:pos="5580"/>
        </w:tabs>
        <w:ind w:firstLine="709"/>
        <w:rPr>
          <w:rStyle w:val="a4"/>
          <w:b w:val="0"/>
          <w:color w:val="292C3D"/>
          <w:sz w:val="28"/>
          <w:szCs w:val="28"/>
          <w:shd w:val="clear" w:color="auto" w:fill="FFFFFF"/>
        </w:rPr>
      </w:pPr>
      <w:r>
        <w:rPr>
          <w:rStyle w:val="a4"/>
          <w:b w:val="0"/>
          <w:color w:val="292C3D"/>
          <w:sz w:val="28"/>
          <w:szCs w:val="28"/>
          <w:shd w:val="clear" w:color="auto" w:fill="FFFFFF"/>
        </w:rPr>
        <w:tab/>
      </w:r>
    </w:p>
    <w:p w:rsidR="00FC0AA5" w:rsidRDefault="00561D4C" w:rsidP="009A6628">
      <w:pPr>
        <w:ind w:firstLine="709"/>
        <w:jc w:val="both"/>
        <w:rPr>
          <w:sz w:val="28"/>
        </w:rPr>
      </w:pPr>
      <w:r w:rsidRPr="00561D4C">
        <w:rPr>
          <w:color w:val="292C3D"/>
          <w:sz w:val="28"/>
          <w:szCs w:val="28"/>
          <w:shd w:val="clear" w:color="auto" w:fill="FFFFFF"/>
        </w:rPr>
        <w:t xml:space="preserve"> В соответствие  с пунктом 6 статьи 46 Закона Забайкальского края  от 29 июня 2012г  № 676 – Закона Забайкальского края «О выборах Губернатора  Забайкальского  края», </w:t>
      </w:r>
      <w:r w:rsidR="00FC0AA5">
        <w:rPr>
          <w:sz w:val="28"/>
        </w:rPr>
        <w:t>и  Уставом  сельского  поселения:</w:t>
      </w:r>
    </w:p>
    <w:p w:rsidR="00FC0AA5" w:rsidRDefault="00FC0AA5" w:rsidP="00FC0AA5">
      <w:pPr>
        <w:jc w:val="both"/>
        <w:rPr>
          <w:sz w:val="28"/>
        </w:rPr>
      </w:pPr>
    </w:p>
    <w:p w:rsidR="00FC0AA5" w:rsidRDefault="00FC0AA5" w:rsidP="00FC0AA5">
      <w:pPr>
        <w:jc w:val="both"/>
        <w:rPr>
          <w:sz w:val="28"/>
        </w:rPr>
      </w:pPr>
      <w:r>
        <w:rPr>
          <w:sz w:val="28"/>
        </w:rPr>
        <w:t>1. Определить  на  территории  сельского поселения  места  для  размещения  предвыборных  печатных  агитационных  материалов:</w:t>
      </w:r>
    </w:p>
    <w:p w:rsidR="00FC0AA5" w:rsidRDefault="00FC0AA5" w:rsidP="00FC0AA5">
      <w:pPr>
        <w:jc w:val="both"/>
        <w:rPr>
          <w:sz w:val="28"/>
        </w:rPr>
      </w:pPr>
      <w:r>
        <w:rPr>
          <w:sz w:val="28"/>
        </w:rPr>
        <w:t xml:space="preserve">- на  информационных  стендах   для  объявлений, установленных по улицам </w:t>
      </w:r>
      <w:proofErr w:type="gramStart"/>
      <w:r>
        <w:rPr>
          <w:sz w:val="28"/>
        </w:rPr>
        <w:t>Октябрьская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Мункуева</w:t>
      </w:r>
      <w:proofErr w:type="spellEnd"/>
      <w:r>
        <w:rPr>
          <w:sz w:val="28"/>
        </w:rPr>
        <w:t>, 32а;</w:t>
      </w:r>
    </w:p>
    <w:p w:rsidR="00FC0AA5" w:rsidRDefault="00FC0AA5" w:rsidP="00FC0AA5">
      <w:pPr>
        <w:jc w:val="both"/>
        <w:rPr>
          <w:sz w:val="28"/>
        </w:rPr>
      </w:pPr>
      <w:r>
        <w:rPr>
          <w:sz w:val="28"/>
        </w:rPr>
        <w:t>2.  Размещение  печатных агитационных  материалов  в помещениях, на  зданиях, сооружениях  и иных  объектах  может  производиться  только  с  согласия  и  на условиях  собственников, владельцев  указанных  объектов.</w:t>
      </w:r>
    </w:p>
    <w:p w:rsidR="00FC0AA5" w:rsidRDefault="00FC0AA5" w:rsidP="00FC0AA5">
      <w:pPr>
        <w:pStyle w:val="a3"/>
        <w:tabs>
          <w:tab w:val="left" w:pos="-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 В  соответствии  с Федеральным  законом  запрещается  вывешивать (расклеивать, размещать) печатные  агитационные  материалы  на памятниках, обелисках, а также  на  зданиях, в которых  размещены  участковые  избирательные  комиссии и на расстоянии менее 50 метров  от  входа в них.</w:t>
      </w:r>
    </w:p>
    <w:p w:rsidR="00FC0AA5" w:rsidRDefault="00FC0AA5" w:rsidP="00FC0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 обнародовать на  информационных  стендах по улице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Мункуева</w:t>
      </w:r>
      <w:proofErr w:type="spellEnd"/>
      <w:r>
        <w:rPr>
          <w:sz w:val="28"/>
          <w:szCs w:val="28"/>
        </w:rPr>
        <w:t xml:space="preserve">, 32а, в здании администрации сельского  поселения, в сельской  библиотеке. </w:t>
      </w:r>
    </w:p>
    <w:p w:rsidR="00FC0AA5" w:rsidRDefault="00FC0AA5" w:rsidP="00FC0AA5">
      <w:pPr>
        <w:jc w:val="both"/>
        <w:rPr>
          <w:sz w:val="28"/>
          <w:szCs w:val="28"/>
        </w:rPr>
      </w:pPr>
    </w:p>
    <w:p w:rsidR="00FC0AA5" w:rsidRDefault="00FC0AA5" w:rsidP="00FC0AA5">
      <w:pPr>
        <w:jc w:val="both"/>
        <w:rPr>
          <w:sz w:val="28"/>
          <w:szCs w:val="28"/>
        </w:rPr>
      </w:pPr>
    </w:p>
    <w:p w:rsidR="00FC0AA5" w:rsidRDefault="00FC0AA5" w:rsidP="00FC0AA5">
      <w:pPr>
        <w:rPr>
          <w:sz w:val="28"/>
        </w:rPr>
      </w:pPr>
    </w:p>
    <w:p w:rsidR="00FC0AA5" w:rsidRDefault="00FC0AA5" w:rsidP="00FC0AA5">
      <w:pPr>
        <w:rPr>
          <w:sz w:val="28"/>
        </w:rPr>
      </w:pPr>
    </w:p>
    <w:p w:rsidR="00FC0AA5" w:rsidRDefault="00FC0AA5" w:rsidP="00FC0AA5">
      <w:pPr>
        <w:rPr>
          <w:sz w:val="28"/>
        </w:rPr>
      </w:pPr>
      <w:r>
        <w:rPr>
          <w:sz w:val="28"/>
        </w:rPr>
        <w:t xml:space="preserve"> </w:t>
      </w:r>
      <w:r w:rsidR="009A0437">
        <w:rPr>
          <w:sz w:val="28"/>
        </w:rPr>
        <w:t>И.о. главы СП</w:t>
      </w:r>
      <w:r>
        <w:rPr>
          <w:sz w:val="28"/>
        </w:rPr>
        <w:t xml:space="preserve">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                                            </w:t>
      </w:r>
      <w:r w:rsidR="009A0437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proofErr w:type="spellStart"/>
      <w:r w:rsidR="009A0437">
        <w:rPr>
          <w:sz w:val="28"/>
        </w:rPr>
        <w:t>Ц.Б.Дугарова</w:t>
      </w:r>
      <w:proofErr w:type="spellEnd"/>
    </w:p>
    <w:p w:rsidR="00FC0AA5" w:rsidRDefault="00FC0AA5" w:rsidP="00FC0AA5">
      <w:pPr>
        <w:rPr>
          <w:sz w:val="28"/>
        </w:rPr>
      </w:pPr>
    </w:p>
    <w:p w:rsidR="00FC0AA5" w:rsidRDefault="00FC0AA5" w:rsidP="00FC0AA5"/>
    <w:p w:rsidR="00E312D7" w:rsidRDefault="00E312D7"/>
    <w:sectPr w:rsidR="00E312D7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0AA5"/>
    <w:rsid w:val="002E175F"/>
    <w:rsid w:val="00561D4C"/>
    <w:rsid w:val="00632953"/>
    <w:rsid w:val="009A0437"/>
    <w:rsid w:val="009A6628"/>
    <w:rsid w:val="00DA3CB7"/>
    <w:rsid w:val="00E312D7"/>
    <w:rsid w:val="00FC0AA5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A5"/>
    <w:pPr>
      <w:ind w:left="720"/>
      <w:contextualSpacing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1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2019-08-19T01:50:00Z</cp:lastPrinted>
  <dcterms:created xsi:type="dcterms:W3CDTF">2019-08-15T01:39:00Z</dcterms:created>
  <dcterms:modified xsi:type="dcterms:W3CDTF">2019-08-19T01:50:00Z</dcterms:modified>
</cp:coreProperties>
</file>