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right"/>
        <w:rPr>
          <w:rFonts w:hint="default" w:ascii="Times New Roman" w:hAnsi="Times New Roman" w:eastAsia="Calibri"/>
          <w:b/>
          <w:bCs/>
          <w:sz w:val="28"/>
          <w:szCs w:val="28"/>
          <w:lang w:val="ru-RU"/>
        </w:rPr>
      </w:pPr>
      <w:r>
        <w:rPr>
          <w:rFonts w:ascii="Times New Roman" w:hAnsi="Times New Roman" w:eastAsia="Calibri"/>
          <w:b/>
          <w:bCs/>
          <w:sz w:val="28"/>
          <w:szCs w:val="28"/>
          <w:lang w:val="ru-RU"/>
        </w:rPr>
        <w:t>ПРОЕКТ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СОВЕТ СЕЛЬСКОГО ПОСЕЛЕНИЯ «УЗОН»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РЕШЕНИЕ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                         </w:t>
      </w:r>
    </w:p>
    <w:p>
      <w:pPr>
        <w:spacing w:before="0" w:beforeAutospacing="0" w:after="0" w:afterAutospacing="0" w:line="240" w:lineRule="auto"/>
        <w:jc w:val="center"/>
        <w:rPr>
          <w:rFonts w:hint="default" w:ascii="Times New Roman" w:hAnsi="Times New Roman" w:eastAsia="Calibri"/>
          <w:sz w:val="28"/>
          <w:szCs w:val="28"/>
          <w:lang w:val="ru-RU"/>
        </w:rPr>
      </w:pPr>
      <w:r>
        <w:rPr>
          <w:rFonts w:hint="default" w:ascii="Times New Roman" w:hAnsi="Times New Roman" w:eastAsia="Calibri"/>
          <w:sz w:val="28"/>
          <w:szCs w:val="28"/>
          <w:lang w:val="ru-RU"/>
        </w:rPr>
        <w:t>___</w:t>
      </w:r>
      <w:r>
        <w:rPr>
          <w:rFonts w:ascii="Times New Roman" w:hAnsi="Times New Roman" w:eastAsia="Calibri"/>
          <w:sz w:val="28"/>
          <w:szCs w:val="28"/>
        </w:rPr>
        <w:t xml:space="preserve">.2022 год                                                                                                   №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__</w:t>
      </w:r>
      <w:bookmarkStart w:id="0" w:name="_GoBack"/>
      <w:bookmarkEnd w:id="0"/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с.Узон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О внесении изменения в Решение Совета СП «Узон» от 29.12.2021 года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№ 34 «О бюджете сельского поселения «Узон» на 2022 год»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Заслушав информацию главного специалиста сельского поселения  «Узон» Дашинимаевой И.Н. Совет СП  «Узон»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Добавить в бюджет СП «Узон» 2022 года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на код дохода   80211705050100000180 – Прочие неналоговые доходы бюджетов сельских поселений  в сумме 53692,04  рублей и произвести расход по: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КБК 80201130000092300244 (06-100-26)  на оплату договора по выполнению кадастровых работ.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Утвердить бюджет на 2022 год по доходам в сумме 8752714,35 рублей, по расходам в сумме 8755041,62 рублей.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Настоящее решение направить главе СП «Узон» на подписание и обнародование </w:t>
      </w:r>
    </w:p>
    <w:p>
      <w:pPr>
        <w:spacing w:before="0" w:beforeAutospacing="0" w:after="0" w:afterAutospacing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before="0" w:beforeAutospacing="0" w:after="0" w:afterAutospacing="0" w:line="240" w:lineRule="auto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Глава сельского поселения «Узон»                                                    Б.Б.Доржиев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907FF"/>
    <w:multiLevelType w:val="multilevel"/>
    <w:tmpl w:val="4F8907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E"/>
    <w:rsid w:val="0007015E"/>
    <w:rsid w:val="000E13C7"/>
    <w:rsid w:val="001204FF"/>
    <w:rsid w:val="00125A0E"/>
    <w:rsid w:val="0016369E"/>
    <w:rsid w:val="002B2C8D"/>
    <w:rsid w:val="006C13A0"/>
    <w:rsid w:val="00721A43"/>
    <w:rsid w:val="0090094C"/>
    <w:rsid w:val="00BD6956"/>
    <w:rsid w:val="287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qFormat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160</Words>
  <Characters>916</Characters>
  <Lines>7</Lines>
  <Paragraphs>2</Paragraphs>
  <TotalTime>1</TotalTime>
  <ScaleCrop>false</ScaleCrop>
  <LinksUpToDate>false</LinksUpToDate>
  <CharactersWithSpaces>1074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2022-12-30T06:43:00Z</dcterms:created>
  <dc:creator>Notebook</dc:creator>
  <cp:lastModifiedBy>Notebook</cp:lastModifiedBy>
  <dcterms:modified xsi:type="dcterms:W3CDTF">2022-12-30T07:51:10Z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E9F7A5C63C2D4C35AE8F2DB3FEA20C8F</vt:lpwstr>
  </property>
</Properties>
</file>