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C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23A9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3A9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A9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23A9" w:rsidRDefault="00C323A9" w:rsidP="00C3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23A9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C323A9" w:rsidRDefault="00C323A9" w:rsidP="00C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A9" w:rsidRDefault="00C323A9" w:rsidP="00C3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br/>
        <w:t>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br/>
        <w:t>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3A9" w:rsidRDefault="00C323A9" w:rsidP="00C3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A9" w:rsidRDefault="00C323A9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декабря 2010 г.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431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323A9" w:rsidRDefault="00431192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C323A9">
        <w:rPr>
          <w:rFonts w:ascii="Times New Roman" w:hAnsi="Times New Roman" w:cs="Times New Roman"/>
          <w:sz w:val="28"/>
          <w:szCs w:val="28"/>
        </w:rPr>
        <w:t>:</w:t>
      </w:r>
    </w:p>
    <w:p w:rsidR="00645324" w:rsidRDefault="00645324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5324" w:rsidRDefault="00645324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5324" w:rsidRDefault="00645324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645324" w:rsidRDefault="00645324" w:rsidP="0064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путем вывешивания на информационном стенде.</w:t>
      </w:r>
    </w:p>
    <w:p w:rsidR="00645324" w:rsidRDefault="00645324" w:rsidP="00C323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C323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C323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C323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C323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от 25.01.2016 года №2</w:t>
      </w:r>
    </w:p>
    <w:p w:rsidR="00645324" w:rsidRDefault="00645324" w:rsidP="0064532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br/>
        <w:t>нормативных правовых актов и их проектов в</w:t>
      </w:r>
      <w:r>
        <w:rPr>
          <w:rFonts w:ascii="Times New Roman" w:hAnsi="Times New Roman" w:cs="Times New Roman"/>
          <w:sz w:val="28"/>
          <w:szCs w:val="28"/>
        </w:rPr>
        <w:br/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24" w:rsidRDefault="00645324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645324" w:rsidRDefault="00645324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 муниципальных</w:t>
      </w:r>
      <w:r w:rsidR="00D26EB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«</w:t>
      </w:r>
      <w:proofErr w:type="spellStart"/>
      <w:r w:rsidR="00D26EB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D26EB6">
        <w:rPr>
          <w:rFonts w:ascii="Times New Roman" w:hAnsi="Times New Roman" w:cs="Times New Roman"/>
          <w:sz w:val="28"/>
          <w:szCs w:val="28"/>
        </w:rPr>
        <w:t>», главы сельского поселения «</w:t>
      </w:r>
      <w:proofErr w:type="spellStart"/>
      <w:r w:rsidR="00D26EB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D26EB6">
        <w:rPr>
          <w:rFonts w:ascii="Times New Roman" w:hAnsi="Times New Roman" w:cs="Times New Roman"/>
          <w:sz w:val="28"/>
          <w:szCs w:val="28"/>
        </w:rPr>
        <w:t>», проектов иных муниципальных нормативных правовых актов, разрабатываемых администрацией сельского поселения «</w:t>
      </w:r>
      <w:proofErr w:type="spellStart"/>
      <w:r w:rsidR="00D26EB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D26EB6">
        <w:rPr>
          <w:rFonts w:ascii="Times New Roman" w:hAnsi="Times New Roman" w:cs="Times New Roman"/>
          <w:sz w:val="28"/>
          <w:szCs w:val="28"/>
        </w:rPr>
        <w:t>» (далее – проекты муниципальных нормативных правовых актов), а также муниципальные нормативные правовые акты администрации сельского поселения «</w:t>
      </w:r>
      <w:proofErr w:type="spellStart"/>
      <w:r w:rsidR="00D26EB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D26EB6">
        <w:rPr>
          <w:rFonts w:ascii="Times New Roman" w:hAnsi="Times New Roman" w:cs="Times New Roman"/>
          <w:sz w:val="28"/>
          <w:szCs w:val="28"/>
        </w:rPr>
        <w:t xml:space="preserve">» (далее – муниципальные нормативные правовые акты) в целях выявления в них </w:t>
      </w:r>
      <w:proofErr w:type="spellStart"/>
      <w:r w:rsidR="00D26EB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26EB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D26EB6" w:rsidRDefault="00D26EB6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D26EB6" w:rsidRDefault="00D26EB6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26EB6" w:rsidRDefault="00D26EB6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–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E55473" w:rsidRDefault="00D26EB6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</w:t>
      </w:r>
      <w:r w:rsidR="00E55473">
        <w:rPr>
          <w:rFonts w:ascii="Times New Roman" w:hAnsi="Times New Roman" w:cs="Times New Roman"/>
          <w:sz w:val="28"/>
          <w:szCs w:val="28"/>
        </w:rPr>
        <w:t xml:space="preserve"> - диспо</w:t>
      </w:r>
      <w:r>
        <w:rPr>
          <w:rFonts w:ascii="Times New Roman" w:hAnsi="Times New Roman" w:cs="Times New Roman"/>
          <w:sz w:val="28"/>
          <w:szCs w:val="28"/>
        </w:rPr>
        <w:t>зитивное установление возможности совершения органами местного самоуправления (их должностными лицами) действий</w:t>
      </w:r>
      <w:r w:rsidR="00E55473">
        <w:rPr>
          <w:rFonts w:ascii="Times New Roman" w:hAnsi="Times New Roman" w:cs="Times New Roman"/>
          <w:sz w:val="28"/>
          <w:szCs w:val="28"/>
        </w:rPr>
        <w:t xml:space="preserve"> в отношении граждан и организаций;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–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принятие нормативного правового акта за пределами компетенции – нарушение компетенции органов местного самоуправления (их должностных лиц) при принятии муниципальных </w:t>
      </w:r>
      <w:r w:rsidR="00431192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актов;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отсутствие или неполнота административных процедур – отсутствие порядка  совершения органами местного самоуправления (их должностными лицами) </w:t>
      </w:r>
      <w:r w:rsidR="00431192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либо одного из элементов такого порядка;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– закрепление административного порядка предоставления права (блага).</w:t>
      </w:r>
    </w:p>
    <w:p w:rsidR="00E55473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содержащими, неопределенные, трудновыполнимые и (или) обременительные требования к гражданам и организациям, являются:</w:t>
      </w:r>
    </w:p>
    <w:p w:rsidR="006027FE" w:rsidRDefault="00E55473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юридико-лингивистическая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неопределенность –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6027FE" w:rsidRDefault="006027FE" w:rsidP="006453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6EB6" w:rsidRDefault="00D26EB6" w:rsidP="006027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02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27FE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proofErr w:type="spellStart"/>
      <w:r w:rsidR="006027F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027FE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6027FE">
        <w:rPr>
          <w:rFonts w:ascii="Times New Roman" w:hAnsi="Times New Roman" w:cs="Times New Roman"/>
          <w:sz w:val="28"/>
          <w:szCs w:val="28"/>
        </w:rPr>
        <w:br/>
        <w:t>проектов муниципальных нормативных правовых актов</w:t>
      </w:r>
    </w:p>
    <w:p w:rsidR="006027FE" w:rsidRDefault="006027FE" w:rsidP="006027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актов, проводится заместителем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течение 15 рабочих дней со дня поступления исполнителю.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выявлении в проекте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исполнитель отражает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со ссылкой на положение Методики.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проекте муниципального 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 согласованием проекта муниципального нормативного правового акта 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согласованием проекта муниципального нормативного правового акта исполнителем.</w:t>
      </w:r>
    </w:p>
    <w:p w:rsidR="006027FE" w:rsidRDefault="006027FE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После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выявленных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доработанный проект нормативного правов</w:t>
      </w:r>
      <w:r w:rsidR="00AD3241">
        <w:rPr>
          <w:rFonts w:ascii="Times New Roman" w:hAnsi="Times New Roman" w:cs="Times New Roman"/>
          <w:sz w:val="28"/>
          <w:szCs w:val="28"/>
        </w:rPr>
        <w:t>ого акта направляется на повтор</w:t>
      </w:r>
      <w:r>
        <w:rPr>
          <w:rFonts w:ascii="Times New Roman" w:hAnsi="Times New Roman" w:cs="Times New Roman"/>
          <w:sz w:val="28"/>
          <w:szCs w:val="28"/>
        </w:rPr>
        <w:t>ное рассмотрение исполнителю.</w:t>
      </w:r>
    </w:p>
    <w:p w:rsidR="006027FE" w:rsidRDefault="006027FE" w:rsidP="006027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D3241" w:rsidRDefault="00AD3241" w:rsidP="00AD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экспертизы проектов нормативных правовых актов</w:t>
      </w:r>
    </w:p>
    <w:p w:rsidR="00AD3241" w:rsidRDefault="00AD3241" w:rsidP="00AD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41" w:rsidRDefault="00AD3241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специалисты,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</w:t>
      </w:r>
      <w:r w:rsidR="0043119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раздел муниципальные образование -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11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</w:t>
      </w:r>
      <w:proofErr w:type="gramEnd"/>
      <w:r w:rsidR="00431192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spellStart"/>
      <w:r w:rsidR="004311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3119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31192" w:rsidRDefault="00431192" w:rsidP="00AD3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1192" w:rsidRDefault="00431192" w:rsidP="0043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31192" w:rsidRDefault="00431192" w:rsidP="0043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31192" w:rsidRDefault="00431192" w:rsidP="0043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192" w:rsidRDefault="00431192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192" w:rsidRDefault="00431192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Мониторинг проводится, специалистами, структурными подразделениями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их компетенцией.</w:t>
      </w:r>
    </w:p>
    <w:p w:rsidR="00431192" w:rsidRPr="00431192" w:rsidRDefault="00431192" w:rsidP="0043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мониторинга муниципальных нормативных правовых актах приложений, способствующих созданию условий для проявления коррупции, подготавливается заключение, в порядке, предусмотренном пунктом 8 настоящего порядка, которое направляется руководителю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организации работы по устранению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AD3241" w:rsidRPr="00AD3241" w:rsidRDefault="00AD3241" w:rsidP="00AD3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27FE" w:rsidRPr="006027FE" w:rsidRDefault="006027FE" w:rsidP="006027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27FE" w:rsidRPr="006027FE" w:rsidSect="008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323A9"/>
    <w:rsid w:val="000F52F9"/>
    <w:rsid w:val="00431192"/>
    <w:rsid w:val="00441E69"/>
    <w:rsid w:val="00476B00"/>
    <w:rsid w:val="004B21FE"/>
    <w:rsid w:val="006027FE"/>
    <w:rsid w:val="00645324"/>
    <w:rsid w:val="00831CD4"/>
    <w:rsid w:val="008510DC"/>
    <w:rsid w:val="00AD3241"/>
    <w:rsid w:val="00C323A9"/>
    <w:rsid w:val="00D26EB6"/>
    <w:rsid w:val="00E55473"/>
    <w:rsid w:val="00E61032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13F6-62A1-4790-9F71-5136FDB8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2018-12-28T08:29:00Z</dcterms:created>
  <dcterms:modified xsi:type="dcterms:W3CDTF">2018-12-28T08:29:00Z</dcterms:modified>
</cp:coreProperties>
</file>